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B0" w:rsidRPr="00D515E8" w:rsidRDefault="005E724D" w:rsidP="005E724D">
      <w:pPr>
        <w:jc w:val="center"/>
        <w:rPr>
          <w:rFonts w:cstheme="minorHAnsi"/>
          <w:b/>
          <w:sz w:val="28"/>
          <w:szCs w:val="28"/>
        </w:rPr>
      </w:pPr>
      <w:bookmarkStart w:id="0" w:name="_GoBack"/>
      <w:bookmarkEnd w:id="0"/>
      <w:r w:rsidRPr="00D515E8">
        <w:rPr>
          <w:rFonts w:cstheme="minorHAnsi"/>
          <w:b/>
          <w:sz w:val="28"/>
          <w:szCs w:val="28"/>
        </w:rPr>
        <w:t xml:space="preserve">Acta del tribunal de penas Nº </w:t>
      </w:r>
      <w:r w:rsidR="00D328F7">
        <w:rPr>
          <w:rFonts w:cstheme="minorHAnsi"/>
          <w:b/>
          <w:sz w:val="28"/>
          <w:szCs w:val="28"/>
        </w:rPr>
        <w:t>02</w:t>
      </w:r>
    </w:p>
    <w:p w:rsidR="005E724D" w:rsidRPr="00D515E8" w:rsidRDefault="005E724D" w:rsidP="00857450">
      <w:pPr>
        <w:jc w:val="center"/>
        <w:rPr>
          <w:rFonts w:cstheme="minorHAnsi"/>
          <w:b/>
          <w:sz w:val="24"/>
          <w:szCs w:val="24"/>
        </w:rPr>
      </w:pPr>
      <w:r w:rsidRPr="00D515E8">
        <w:rPr>
          <w:rFonts w:cstheme="minorHAnsi"/>
          <w:b/>
          <w:sz w:val="24"/>
          <w:szCs w:val="24"/>
        </w:rPr>
        <w:t xml:space="preserve">Godoy Cruz, </w:t>
      </w:r>
      <w:r w:rsidR="00D328F7">
        <w:rPr>
          <w:rFonts w:cstheme="minorHAnsi"/>
          <w:b/>
          <w:sz w:val="24"/>
          <w:szCs w:val="24"/>
        </w:rPr>
        <w:t>07</w:t>
      </w:r>
      <w:r w:rsidR="001602B3" w:rsidRPr="00D515E8">
        <w:rPr>
          <w:rFonts w:cstheme="minorHAnsi"/>
          <w:b/>
          <w:sz w:val="24"/>
          <w:szCs w:val="24"/>
        </w:rPr>
        <w:t xml:space="preserve"> de </w:t>
      </w:r>
      <w:r w:rsidR="00D328F7">
        <w:rPr>
          <w:rFonts w:cstheme="minorHAnsi"/>
          <w:b/>
          <w:sz w:val="24"/>
          <w:szCs w:val="24"/>
        </w:rPr>
        <w:t>Marzo</w:t>
      </w:r>
      <w:r w:rsidR="00B005AE" w:rsidRPr="00D515E8">
        <w:rPr>
          <w:rFonts w:cstheme="minorHAnsi"/>
          <w:b/>
          <w:sz w:val="24"/>
          <w:szCs w:val="24"/>
        </w:rPr>
        <w:t xml:space="preserve"> de</w:t>
      </w:r>
      <w:r w:rsidR="001602B3" w:rsidRPr="00D515E8">
        <w:rPr>
          <w:rFonts w:cstheme="minorHAnsi"/>
          <w:b/>
          <w:sz w:val="24"/>
          <w:szCs w:val="24"/>
        </w:rPr>
        <w:t>l</w:t>
      </w:r>
      <w:r w:rsidR="00B005AE" w:rsidRPr="00D515E8">
        <w:rPr>
          <w:rFonts w:cstheme="minorHAnsi"/>
          <w:b/>
          <w:sz w:val="24"/>
          <w:szCs w:val="24"/>
        </w:rPr>
        <w:t xml:space="preserve"> 202</w:t>
      </w:r>
      <w:r w:rsidR="00D328F7">
        <w:rPr>
          <w:rFonts w:cstheme="minorHAnsi"/>
          <w:b/>
          <w:sz w:val="24"/>
          <w:szCs w:val="24"/>
        </w:rPr>
        <w:t>3</w:t>
      </w:r>
    </w:p>
    <w:p w:rsidR="00D515E8" w:rsidRPr="00D515E8" w:rsidRDefault="00D515E8" w:rsidP="00857450">
      <w:pPr>
        <w:jc w:val="center"/>
        <w:rPr>
          <w:rFonts w:cstheme="minorHAnsi"/>
          <w:b/>
          <w:sz w:val="24"/>
          <w:szCs w:val="24"/>
        </w:rPr>
      </w:pPr>
    </w:p>
    <w:p w:rsidR="00B005AE" w:rsidRPr="00D515E8" w:rsidRDefault="005E724D" w:rsidP="003F7B12">
      <w:pPr>
        <w:spacing w:line="276" w:lineRule="auto"/>
        <w:jc w:val="both"/>
        <w:rPr>
          <w:rFonts w:cstheme="minorHAnsi"/>
          <w:b/>
          <w:bCs/>
          <w:sz w:val="24"/>
          <w:szCs w:val="24"/>
        </w:rPr>
      </w:pPr>
      <w:r w:rsidRPr="00D515E8">
        <w:rPr>
          <w:rFonts w:cstheme="minorHAnsi"/>
          <w:b/>
          <w:bCs/>
          <w:sz w:val="24"/>
          <w:szCs w:val="24"/>
        </w:rPr>
        <w:t>Artículo Primero</w:t>
      </w:r>
    </w:p>
    <w:p w:rsidR="00D515E8" w:rsidRDefault="00791202" w:rsidP="006F37D0">
      <w:pPr>
        <w:jc w:val="both"/>
        <w:rPr>
          <w:rFonts w:cstheme="minorHAnsi"/>
          <w:bCs/>
          <w:sz w:val="24"/>
          <w:szCs w:val="24"/>
        </w:rPr>
      </w:pPr>
      <w:r w:rsidRPr="00D515E8">
        <w:rPr>
          <w:rFonts w:cstheme="minorHAnsi"/>
          <w:bCs/>
          <w:sz w:val="24"/>
          <w:szCs w:val="24"/>
        </w:rPr>
        <w:t>Sancionar a</w:t>
      </w:r>
      <w:r w:rsidR="006F37D0">
        <w:rPr>
          <w:rFonts w:cstheme="minorHAnsi"/>
          <w:bCs/>
          <w:sz w:val="24"/>
          <w:szCs w:val="24"/>
        </w:rPr>
        <w:t xml:space="preserve">l </w:t>
      </w:r>
      <w:r w:rsidR="00D328F7">
        <w:rPr>
          <w:rFonts w:cstheme="minorHAnsi"/>
          <w:bCs/>
          <w:sz w:val="24"/>
          <w:szCs w:val="24"/>
        </w:rPr>
        <w:t>jugador Lara Nicolás</w:t>
      </w:r>
      <w:r w:rsidR="00BA64D1" w:rsidRPr="00D515E8">
        <w:rPr>
          <w:rFonts w:cstheme="minorHAnsi"/>
          <w:bCs/>
          <w:sz w:val="24"/>
          <w:szCs w:val="24"/>
        </w:rPr>
        <w:t>,</w:t>
      </w:r>
      <w:r w:rsidR="00B80D1A" w:rsidRPr="00D515E8">
        <w:rPr>
          <w:rFonts w:cstheme="minorHAnsi"/>
          <w:bCs/>
          <w:sz w:val="24"/>
          <w:szCs w:val="24"/>
        </w:rPr>
        <w:t xml:space="preserve"> DNI</w:t>
      </w:r>
      <w:r w:rsidR="00352DE2" w:rsidRPr="00D515E8">
        <w:rPr>
          <w:rFonts w:cstheme="minorHAnsi"/>
          <w:bCs/>
          <w:sz w:val="24"/>
          <w:szCs w:val="24"/>
        </w:rPr>
        <w:t xml:space="preserve"> </w:t>
      </w:r>
      <w:r w:rsidR="00D328F7">
        <w:rPr>
          <w:rFonts w:cstheme="minorHAnsi"/>
          <w:bCs/>
          <w:sz w:val="24"/>
          <w:szCs w:val="24"/>
        </w:rPr>
        <w:t>32</w:t>
      </w:r>
      <w:r w:rsidR="006F37D0">
        <w:rPr>
          <w:rFonts w:eastAsia="Times New Roman" w:cstheme="minorHAnsi"/>
          <w:color w:val="000000"/>
          <w:sz w:val="24"/>
          <w:szCs w:val="24"/>
          <w:lang w:val="es-ES" w:eastAsia="es-ES"/>
        </w:rPr>
        <w:t>.</w:t>
      </w:r>
      <w:r w:rsidR="00D328F7">
        <w:rPr>
          <w:rFonts w:eastAsia="Times New Roman" w:cstheme="minorHAnsi"/>
          <w:color w:val="000000"/>
          <w:sz w:val="24"/>
          <w:szCs w:val="24"/>
          <w:lang w:val="es-ES" w:eastAsia="es-ES"/>
        </w:rPr>
        <w:t>571</w:t>
      </w:r>
      <w:r w:rsidR="006F37D0">
        <w:rPr>
          <w:rFonts w:eastAsia="Times New Roman" w:cstheme="minorHAnsi"/>
          <w:color w:val="000000"/>
          <w:sz w:val="24"/>
          <w:szCs w:val="24"/>
          <w:lang w:val="es-ES" w:eastAsia="es-ES"/>
        </w:rPr>
        <w:t>.</w:t>
      </w:r>
      <w:r w:rsidR="00D328F7">
        <w:rPr>
          <w:rFonts w:eastAsia="Times New Roman" w:cstheme="minorHAnsi"/>
          <w:color w:val="000000"/>
          <w:sz w:val="24"/>
          <w:szCs w:val="24"/>
          <w:lang w:val="es-ES" w:eastAsia="es-ES"/>
        </w:rPr>
        <w:t>756</w:t>
      </w:r>
      <w:r w:rsidR="006F37D0">
        <w:rPr>
          <w:rFonts w:eastAsia="Times New Roman" w:cstheme="minorHAnsi"/>
          <w:color w:val="000000"/>
          <w:sz w:val="24"/>
          <w:szCs w:val="24"/>
          <w:lang w:val="es-ES" w:eastAsia="es-ES"/>
        </w:rPr>
        <w:t xml:space="preserve">, del Club </w:t>
      </w:r>
      <w:proofErr w:type="spellStart"/>
      <w:r w:rsidR="00D328F7">
        <w:rPr>
          <w:rFonts w:eastAsia="Times New Roman" w:cstheme="minorHAnsi"/>
          <w:color w:val="000000"/>
          <w:sz w:val="24"/>
          <w:szCs w:val="24"/>
          <w:lang w:val="es-ES" w:eastAsia="es-ES"/>
        </w:rPr>
        <w:t>Vistalba</w:t>
      </w:r>
      <w:proofErr w:type="spellEnd"/>
      <w:r w:rsidR="006F37D0">
        <w:rPr>
          <w:rFonts w:eastAsia="Times New Roman" w:cstheme="minorHAnsi"/>
          <w:color w:val="000000"/>
          <w:sz w:val="24"/>
          <w:szCs w:val="24"/>
          <w:lang w:val="es-ES" w:eastAsia="es-ES"/>
        </w:rPr>
        <w:t xml:space="preserve">, con </w:t>
      </w:r>
      <w:r w:rsidR="00690997">
        <w:rPr>
          <w:rFonts w:eastAsia="Times New Roman" w:cstheme="minorHAnsi"/>
          <w:color w:val="000000"/>
          <w:sz w:val="24"/>
          <w:szCs w:val="24"/>
          <w:lang w:val="es-ES" w:eastAsia="es-ES"/>
        </w:rPr>
        <w:t>tres</w:t>
      </w:r>
      <w:r w:rsidR="006F37D0">
        <w:rPr>
          <w:rFonts w:eastAsia="Times New Roman" w:cstheme="minorHAnsi"/>
          <w:color w:val="000000"/>
          <w:sz w:val="24"/>
          <w:szCs w:val="24"/>
          <w:lang w:val="es-ES" w:eastAsia="es-ES"/>
        </w:rPr>
        <w:t xml:space="preserve"> (</w:t>
      </w:r>
      <w:r w:rsidR="00690997">
        <w:rPr>
          <w:rFonts w:eastAsia="Times New Roman" w:cstheme="minorHAnsi"/>
          <w:color w:val="000000"/>
          <w:sz w:val="24"/>
          <w:szCs w:val="24"/>
          <w:lang w:val="es-ES" w:eastAsia="es-ES"/>
        </w:rPr>
        <w:t>3</w:t>
      </w:r>
      <w:r w:rsidR="006F37D0">
        <w:rPr>
          <w:rFonts w:eastAsia="Times New Roman" w:cstheme="minorHAnsi"/>
          <w:color w:val="000000"/>
          <w:sz w:val="24"/>
          <w:szCs w:val="24"/>
          <w:lang w:val="es-ES" w:eastAsia="es-ES"/>
        </w:rPr>
        <w:t>) partidos de suspensión en virtud de lo normado en el art. 10</w:t>
      </w:r>
      <w:r w:rsidR="00D328F7">
        <w:rPr>
          <w:rFonts w:eastAsia="Times New Roman" w:cstheme="minorHAnsi"/>
          <w:color w:val="000000"/>
          <w:sz w:val="24"/>
          <w:szCs w:val="24"/>
          <w:lang w:val="es-ES" w:eastAsia="es-ES"/>
        </w:rPr>
        <w:t>6</w:t>
      </w:r>
      <w:r w:rsidR="00BA64D1" w:rsidRPr="00D515E8">
        <w:rPr>
          <w:rFonts w:cstheme="minorHAnsi"/>
          <w:bCs/>
          <w:sz w:val="24"/>
          <w:szCs w:val="24"/>
        </w:rPr>
        <w:t xml:space="preserve"> </w:t>
      </w:r>
      <w:r w:rsidR="00D328F7">
        <w:rPr>
          <w:rFonts w:cstheme="minorHAnsi"/>
          <w:bCs/>
          <w:sz w:val="24"/>
          <w:szCs w:val="24"/>
        </w:rPr>
        <w:t xml:space="preserve"> </w:t>
      </w:r>
      <w:r w:rsidR="00BA64D1" w:rsidRPr="00D515E8">
        <w:rPr>
          <w:rFonts w:cstheme="minorHAnsi"/>
          <w:bCs/>
          <w:sz w:val="24"/>
          <w:szCs w:val="24"/>
        </w:rPr>
        <w:t>del Reglamento General</w:t>
      </w:r>
      <w:r w:rsidR="00D328F7">
        <w:rPr>
          <w:rFonts w:cstheme="minorHAnsi"/>
          <w:bCs/>
          <w:sz w:val="24"/>
          <w:szCs w:val="24"/>
        </w:rPr>
        <w:t xml:space="preserve">, en </w:t>
      </w:r>
      <w:r w:rsidR="00310844">
        <w:rPr>
          <w:rFonts w:cstheme="minorHAnsi"/>
          <w:bCs/>
          <w:sz w:val="24"/>
          <w:szCs w:val="24"/>
        </w:rPr>
        <w:t>razón</w:t>
      </w:r>
      <w:r w:rsidR="00D328F7">
        <w:rPr>
          <w:rFonts w:cstheme="minorHAnsi"/>
          <w:bCs/>
          <w:sz w:val="24"/>
          <w:szCs w:val="24"/>
        </w:rPr>
        <w:t>de los hechos acaecidos en el partido 7461</w:t>
      </w:r>
      <w:r w:rsidR="006F37D0">
        <w:rPr>
          <w:rFonts w:cstheme="minorHAnsi"/>
          <w:bCs/>
          <w:sz w:val="24"/>
          <w:szCs w:val="24"/>
        </w:rPr>
        <w:t>.</w:t>
      </w:r>
    </w:p>
    <w:p w:rsidR="00D328F7" w:rsidRDefault="00D328F7" w:rsidP="006F37D0">
      <w:pPr>
        <w:jc w:val="both"/>
        <w:rPr>
          <w:rFonts w:cstheme="minorHAnsi"/>
          <w:b/>
          <w:bCs/>
          <w:sz w:val="24"/>
          <w:szCs w:val="24"/>
        </w:rPr>
      </w:pPr>
    </w:p>
    <w:p w:rsidR="00D328F7" w:rsidRDefault="00D328F7" w:rsidP="006F37D0">
      <w:pPr>
        <w:jc w:val="both"/>
        <w:rPr>
          <w:rFonts w:cstheme="minorHAnsi"/>
          <w:b/>
          <w:bCs/>
          <w:sz w:val="24"/>
          <w:szCs w:val="24"/>
        </w:rPr>
      </w:pPr>
      <w:r>
        <w:rPr>
          <w:rFonts w:cstheme="minorHAnsi"/>
          <w:b/>
          <w:bCs/>
          <w:sz w:val="24"/>
          <w:szCs w:val="24"/>
        </w:rPr>
        <w:t>Artículo Segundo</w:t>
      </w:r>
    </w:p>
    <w:p w:rsidR="00D328F7" w:rsidRDefault="00D328F7" w:rsidP="006F37D0">
      <w:pPr>
        <w:jc w:val="both"/>
        <w:rPr>
          <w:rFonts w:cstheme="minorHAnsi"/>
          <w:bCs/>
          <w:sz w:val="24"/>
          <w:szCs w:val="24"/>
        </w:rPr>
      </w:pPr>
      <w:r>
        <w:rPr>
          <w:rFonts w:cstheme="minorHAnsi"/>
          <w:bCs/>
          <w:sz w:val="24"/>
          <w:szCs w:val="24"/>
        </w:rPr>
        <w:t xml:space="preserve">Sancionar </w:t>
      </w:r>
      <w:r w:rsidR="00F85E3C">
        <w:rPr>
          <w:rFonts w:cstheme="minorHAnsi"/>
          <w:bCs/>
          <w:sz w:val="24"/>
          <w:szCs w:val="24"/>
        </w:rPr>
        <w:t>al Sr.</w:t>
      </w:r>
      <w:r>
        <w:rPr>
          <w:rFonts w:cstheme="minorHAnsi"/>
          <w:bCs/>
          <w:sz w:val="24"/>
          <w:szCs w:val="24"/>
        </w:rPr>
        <w:t xml:space="preserve"> Leandro Mantello,</w:t>
      </w:r>
      <w:r w:rsidR="00591151">
        <w:rPr>
          <w:rFonts w:cstheme="minorHAnsi"/>
          <w:bCs/>
          <w:sz w:val="24"/>
          <w:szCs w:val="24"/>
        </w:rPr>
        <w:t xml:space="preserve"> DNI 33.275.758,</w:t>
      </w:r>
      <w:r>
        <w:rPr>
          <w:rFonts w:cstheme="minorHAnsi"/>
          <w:bCs/>
          <w:sz w:val="24"/>
          <w:szCs w:val="24"/>
        </w:rPr>
        <w:t xml:space="preserve"> con </w:t>
      </w:r>
      <w:r w:rsidR="0024098E">
        <w:rPr>
          <w:rFonts w:cstheme="minorHAnsi"/>
          <w:bCs/>
          <w:sz w:val="24"/>
          <w:szCs w:val="24"/>
        </w:rPr>
        <w:t xml:space="preserve">prohibición del ingreso a las canchas de hockey en los partidos organizados o fiscalizados por la A.M.H.S.C. por el término de treinta días </w:t>
      </w:r>
      <w:r w:rsidR="00690997">
        <w:rPr>
          <w:rFonts w:cstheme="minorHAnsi"/>
          <w:bCs/>
          <w:sz w:val="24"/>
          <w:szCs w:val="24"/>
        </w:rPr>
        <w:t>(</w:t>
      </w:r>
      <w:r w:rsidR="0024098E">
        <w:rPr>
          <w:rFonts w:cstheme="minorHAnsi"/>
          <w:bCs/>
          <w:sz w:val="24"/>
          <w:szCs w:val="24"/>
        </w:rPr>
        <w:t>30</w:t>
      </w:r>
      <w:r w:rsidR="00690997">
        <w:rPr>
          <w:rFonts w:cstheme="minorHAnsi"/>
          <w:bCs/>
          <w:sz w:val="24"/>
          <w:szCs w:val="24"/>
        </w:rPr>
        <w:t>)</w:t>
      </w:r>
      <w:r>
        <w:rPr>
          <w:rFonts w:cstheme="minorHAnsi"/>
          <w:bCs/>
          <w:sz w:val="24"/>
          <w:szCs w:val="24"/>
        </w:rPr>
        <w:t xml:space="preserve"> en virtud de lo normado en el art. 1</w:t>
      </w:r>
      <w:r w:rsidR="0024098E">
        <w:rPr>
          <w:rFonts w:cstheme="minorHAnsi"/>
          <w:bCs/>
          <w:sz w:val="24"/>
          <w:szCs w:val="24"/>
        </w:rPr>
        <w:t>27</w:t>
      </w:r>
      <w:r>
        <w:rPr>
          <w:rFonts w:cstheme="minorHAnsi"/>
          <w:bCs/>
          <w:sz w:val="24"/>
          <w:szCs w:val="24"/>
        </w:rPr>
        <w:t xml:space="preserve"> del Reglamento General, </w:t>
      </w:r>
      <w:r w:rsidR="00F85E3C">
        <w:rPr>
          <w:rFonts w:cstheme="minorHAnsi"/>
          <w:bCs/>
          <w:sz w:val="24"/>
          <w:szCs w:val="24"/>
        </w:rPr>
        <w:t xml:space="preserve">por </w:t>
      </w:r>
      <w:r>
        <w:rPr>
          <w:rFonts w:cstheme="minorHAnsi"/>
          <w:bCs/>
          <w:sz w:val="24"/>
          <w:szCs w:val="24"/>
        </w:rPr>
        <w:t>los hechos acaecidos en el partido</w:t>
      </w:r>
      <w:r w:rsidR="00690997">
        <w:rPr>
          <w:rFonts w:cstheme="minorHAnsi"/>
          <w:bCs/>
          <w:sz w:val="24"/>
          <w:szCs w:val="24"/>
        </w:rPr>
        <w:t xml:space="preserve"> 2</w:t>
      </w:r>
      <w:r w:rsidR="000B5814">
        <w:rPr>
          <w:rFonts w:cstheme="minorHAnsi"/>
          <w:bCs/>
          <w:sz w:val="24"/>
          <w:szCs w:val="24"/>
        </w:rPr>
        <w:t xml:space="preserve"> Caballero,</w:t>
      </w:r>
      <w:r w:rsidR="00690997">
        <w:rPr>
          <w:rFonts w:cstheme="minorHAnsi"/>
          <w:bCs/>
          <w:sz w:val="24"/>
          <w:szCs w:val="24"/>
        </w:rPr>
        <w:t xml:space="preserve"> de</w:t>
      </w:r>
      <w:r w:rsidR="000B5814">
        <w:rPr>
          <w:rFonts w:cstheme="minorHAnsi"/>
          <w:bCs/>
          <w:sz w:val="24"/>
          <w:szCs w:val="24"/>
        </w:rPr>
        <w:t>l</w:t>
      </w:r>
      <w:r w:rsidR="00690997">
        <w:rPr>
          <w:rFonts w:cstheme="minorHAnsi"/>
          <w:bCs/>
          <w:sz w:val="24"/>
          <w:szCs w:val="24"/>
        </w:rPr>
        <w:t xml:space="preserve"> Torneo Vendimia</w:t>
      </w:r>
      <w:r w:rsidR="00F85E3C">
        <w:rPr>
          <w:rFonts w:cstheme="minorHAnsi"/>
          <w:bCs/>
          <w:sz w:val="24"/>
          <w:szCs w:val="24"/>
        </w:rPr>
        <w:t>, oportunamente denunciados por el árbitro</w:t>
      </w:r>
      <w:r w:rsidR="00690997">
        <w:rPr>
          <w:rFonts w:cstheme="minorHAnsi"/>
          <w:bCs/>
          <w:sz w:val="24"/>
          <w:szCs w:val="24"/>
        </w:rPr>
        <w:t>.</w:t>
      </w:r>
      <w:r w:rsidR="00710B56">
        <w:rPr>
          <w:rFonts w:cstheme="minorHAnsi"/>
          <w:bCs/>
          <w:sz w:val="24"/>
          <w:szCs w:val="24"/>
        </w:rPr>
        <w:t xml:space="preserve"> </w:t>
      </w:r>
      <w:r w:rsidR="0024098E">
        <w:rPr>
          <w:rFonts w:cstheme="minorHAnsi"/>
          <w:bCs/>
          <w:sz w:val="24"/>
          <w:szCs w:val="24"/>
        </w:rPr>
        <w:t xml:space="preserve">Dicha pena comenzará a regir a partir del 11 de marzo y hasta el día 10 de abril del presente año. </w:t>
      </w:r>
    </w:p>
    <w:p w:rsidR="00D328F7" w:rsidRPr="00D328F7" w:rsidRDefault="00D328F7" w:rsidP="006F37D0">
      <w:pPr>
        <w:jc w:val="both"/>
        <w:rPr>
          <w:rFonts w:cstheme="minorHAnsi"/>
          <w:bCs/>
          <w:sz w:val="24"/>
          <w:szCs w:val="24"/>
        </w:rPr>
      </w:pPr>
    </w:p>
    <w:p w:rsidR="00D328F7" w:rsidRPr="00D515E8" w:rsidRDefault="00D328F7" w:rsidP="006F37D0">
      <w:pPr>
        <w:jc w:val="both"/>
        <w:rPr>
          <w:rFonts w:cstheme="minorHAnsi"/>
          <w:b/>
          <w:bCs/>
          <w:sz w:val="24"/>
          <w:szCs w:val="24"/>
        </w:rPr>
      </w:pPr>
      <w:r>
        <w:rPr>
          <w:rFonts w:cstheme="minorHAnsi"/>
          <w:b/>
          <w:bCs/>
          <w:sz w:val="24"/>
          <w:szCs w:val="24"/>
        </w:rPr>
        <w:t>Artículo Tercero</w:t>
      </w:r>
    </w:p>
    <w:p w:rsidR="00BA64D1" w:rsidRDefault="002465AA" w:rsidP="00347B8F">
      <w:pPr>
        <w:spacing w:line="276" w:lineRule="auto"/>
        <w:jc w:val="both"/>
        <w:rPr>
          <w:rFonts w:cstheme="minorHAnsi"/>
          <w:bCs/>
          <w:sz w:val="24"/>
          <w:szCs w:val="24"/>
        </w:rPr>
      </w:pPr>
      <w:r>
        <w:rPr>
          <w:rFonts w:cstheme="minorHAnsi"/>
          <w:bCs/>
          <w:sz w:val="24"/>
          <w:szCs w:val="24"/>
        </w:rPr>
        <w:t xml:space="preserve">Sancionar al jugador Luquez Pablo, </w:t>
      </w:r>
      <w:r w:rsidR="00C83491">
        <w:rPr>
          <w:rFonts w:cstheme="minorHAnsi"/>
          <w:bCs/>
          <w:sz w:val="24"/>
          <w:szCs w:val="24"/>
        </w:rPr>
        <w:t xml:space="preserve">DNI 29.326.690, </w:t>
      </w:r>
      <w:r>
        <w:rPr>
          <w:rFonts w:cstheme="minorHAnsi"/>
          <w:bCs/>
          <w:sz w:val="24"/>
          <w:szCs w:val="24"/>
        </w:rPr>
        <w:t xml:space="preserve">del Club CABNA, con tres (3) partidos de suspensión en virtud de lo normado en el art. 106 del Reglamento General, en </w:t>
      </w:r>
      <w:r w:rsidR="00310844">
        <w:rPr>
          <w:rFonts w:cstheme="minorHAnsi"/>
          <w:bCs/>
          <w:sz w:val="24"/>
          <w:szCs w:val="24"/>
        </w:rPr>
        <w:t xml:space="preserve">razón </w:t>
      </w:r>
      <w:r>
        <w:rPr>
          <w:rFonts w:cstheme="minorHAnsi"/>
          <w:bCs/>
          <w:sz w:val="24"/>
          <w:szCs w:val="24"/>
        </w:rPr>
        <w:t>de los hechos acaecidos en el partido 9866.</w:t>
      </w:r>
    </w:p>
    <w:p w:rsidR="002465AA" w:rsidRDefault="002465AA" w:rsidP="00347B8F">
      <w:pPr>
        <w:spacing w:line="276" w:lineRule="auto"/>
        <w:jc w:val="both"/>
        <w:rPr>
          <w:rFonts w:cstheme="minorHAnsi"/>
          <w:bCs/>
          <w:sz w:val="24"/>
          <w:szCs w:val="24"/>
        </w:rPr>
      </w:pPr>
    </w:p>
    <w:p w:rsidR="002465AA" w:rsidRPr="002465AA" w:rsidRDefault="002465AA" w:rsidP="00347B8F">
      <w:pPr>
        <w:spacing w:line="276" w:lineRule="auto"/>
        <w:jc w:val="both"/>
        <w:rPr>
          <w:rFonts w:cstheme="minorHAnsi"/>
          <w:b/>
          <w:bCs/>
          <w:sz w:val="24"/>
          <w:szCs w:val="24"/>
        </w:rPr>
      </w:pPr>
      <w:r w:rsidRPr="002465AA">
        <w:rPr>
          <w:rFonts w:cstheme="minorHAnsi"/>
          <w:b/>
          <w:bCs/>
          <w:sz w:val="24"/>
          <w:szCs w:val="24"/>
        </w:rPr>
        <w:t>Artículo Cuarto</w:t>
      </w:r>
    </w:p>
    <w:p w:rsidR="002465AA" w:rsidRDefault="002465AA" w:rsidP="00347B8F">
      <w:pPr>
        <w:spacing w:line="276" w:lineRule="auto"/>
        <w:jc w:val="both"/>
        <w:rPr>
          <w:rFonts w:cstheme="minorHAnsi"/>
          <w:bCs/>
          <w:sz w:val="24"/>
          <w:szCs w:val="24"/>
        </w:rPr>
      </w:pPr>
      <w:r>
        <w:rPr>
          <w:rFonts w:cstheme="minorHAnsi"/>
          <w:bCs/>
          <w:sz w:val="24"/>
          <w:szCs w:val="24"/>
        </w:rPr>
        <w:t>Sanciona</w:t>
      </w:r>
      <w:r w:rsidR="008A5C56">
        <w:rPr>
          <w:rFonts w:cstheme="minorHAnsi"/>
          <w:bCs/>
          <w:sz w:val="24"/>
          <w:szCs w:val="24"/>
        </w:rPr>
        <w:t>r</w:t>
      </w:r>
      <w:r>
        <w:rPr>
          <w:rFonts w:cstheme="minorHAnsi"/>
          <w:bCs/>
          <w:sz w:val="24"/>
          <w:szCs w:val="24"/>
        </w:rPr>
        <w:t xml:space="preserve"> a</w:t>
      </w:r>
      <w:r w:rsidR="008A5C56">
        <w:rPr>
          <w:rFonts w:cstheme="minorHAnsi"/>
          <w:bCs/>
          <w:sz w:val="24"/>
          <w:szCs w:val="24"/>
        </w:rPr>
        <w:t>l</w:t>
      </w:r>
      <w:r w:rsidR="000B5814">
        <w:rPr>
          <w:rFonts w:cstheme="minorHAnsi"/>
          <w:bCs/>
          <w:sz w:val="24"/>
          <w:szCs w:val="24"/>
        </w:rPr>
        <w:t xml:space="preserve"> Club Teqüe, </w:t>
      </w:r>
      <w:r w:rsidR="008A5C56">
        <w:rPr>
          <w:rFonts w:cstheme="minorHAnsi"/>
          <w:bCs/>
          <w:sz w:val="24"/>
          <w:szCs w:val="24"/>
        </w:rPr>
        <w:t>por ausencia de árbitro en los partidos 86</w:t>
      </w:r>
      <w:r w:rsidR="00310844">
        <w:rPr>
          <w:rFonts w:cstheme="minorHAnsi"/>
          <w:bCs/>
          <w:sz w:val="24"/>
          <w:szCs w:val="24"/>
        </w:rPr>
        <w:t>6</w:t>
      </w:r>
      <w:r w:rsidR="008A5C56">
        <w:rPr>
          <w:rFonts w:cstheme="minorHAnsi"/>
          <w:bCs/>
          <w:sz w:val="24"/>
          <w:szCs w:val="24"/>
        </w:rPr>
        <w:t>6 y 8786, con una multa cuyo importe será igual al treinta por ciento de una cuota social y con una multa cuyo importe será igual al sesenta por ciento de una cuota social, en virtud de lo dispuesto por el art. 94 del Reglamento General.</w:t>
      </w:r>
    </w:p>
    <w:p w:rsidR="008A5C56" w:rsidRDefault="008A5C56" w:rsidP="00347B8F">
      <w:pPr>
        <w:spacing w:line="276" w:lineRule="auto"/>
        <w:jc w:val="both"/>
        <w:rPr>
          <w:rFonts w:cstheme="minorHAnsi"/>
          <w:bCs/>
          <w:sz w:val="24"/>
          <w:szCs w:val="24"/>
        </w:rPr>
      </w:pPr>
    </w:p>
    <w:p w:rsidR="008A5C56" w:rsidRDefault="008A5C56" w:rsidP="00347B8F">
      <w:pPr>
        <w:spacing w:line="276" w:lineRule="auto"/>
        <w:jc w:val="both"/>
        <w:rPr>
          <w:rFonts w:cstheme="minorHAnsi"/>
          <w:b/>
          <w:bCs/>
          <w:sz w:val="24"/>
          <w:szCs w:val="24"/>
        </w:rPr>
      </w:pPr>
      <w:r w:rsidRPr="008A5C56">
        <w:rPr>
          <w:rFonts w:cstheme="minorHAnsi"/>
          <w:b/>
          <w:bCs/>
          <w:sz w:val="24"/>
          <w:szCs w:val="24"/>
        </w:rPr>
        <w:t>Artículo Quinto</w:t>
      </w:r>
    </w:p>
    <w:p w:rsidR="008A5C56" w:rsidRDefault="008A5C56" w:rsidP="008A5C56">
      <w:pPr>
        <w:spacing w:line="276" w:lineRule="auto"/>
        <w:jc w:val="both"/>
        <w:rPr>
          <w:rFonts w:cstheme="minorHAnsi"/>
          <w:bCs/>
          <w:sz w:val="24"/>
          <w:szCs w:val="24"/>
        </w:rPr>
      </w:pPr>
      <w:r>
        <w:rPr>
          <w:rFonts w:cstheme="minorHAnsi"/>
          <w:bCs/>
          <w:sz w:val="24"/>
          <w:szCs w:val="24"/>
        </w:rPr>
        <w:t>Sancionar al Club Universidad de San Juan, por ausencia de árbitro en los partidos 8670 y 8790, con una multa cuyo importe será igual al treinta por ciento de una cuota social y con una multa cuyo importe será igual al sesenta por ciento de una cuota social, en virtud de lo dispuesto por el art. 94 del Reglamento General.</w:t>
      </w:r>
    </w:p>
    <w:p w:rsidR="008A5C56" w:rsidRDefault="008A5C56" w:rsidP="008A5C56">
      <w:pPr>
        <w:spacing w:line="276" w:lineRule="auto"/>
        <w:jc w:val="both"/>
        <w:rPr>
          <w:rFonts w:cstheme="minorHAnsi"/>
          <w:bCs/>
          <w:sz w:val="24"/>
          <w:szCs w:val="24"/>
        </w:rPr>
      </w:pPr>
    </w:p>
    <w:p w:rsidR="008A5C56" w:rsidRPr="008A5C56" w:rsidRDefault="008A5C56" w:rsidP="008A5C56">
      <w:pPr>
        <w:spacing w:line="276" w:lineRule="auto"/>
        <w:jc w:val="both"/>
        <w:rPr>
          <w:rFonts w:cstheme="minorHAnsi"/>
          <w:b/>
          <w:bCs/>
          <w:sz w:val="24"/>
          <w:szCs w:val="24"/>
        </w:rPr>
      </w:pPr>
      <w:r w:rsidRPr="008A5C56">
        <w:rPr>
          <w:rFonts w:cstheme="minorHAnsi"/>
          <w:b/>
          <w:bCs/>
          <w:sz w:val="24"/>
          <w:szCs w:val="24"/>
        </w:rPr>
        <w:t>Artículo Sexto</w:t>
      </w:r>
    </w:p>
    <w:p w:rsidR="008A5C56" w:rsidRDefault="008A5C56" w:rsidP="00347B8F">
      <w:pPr>
        <w:spacing w:line="276" w:lineRule="auto"/>
        <w:jc w:val="both"/>
        <w:rPr>
          <w:rFonts w:cstheme="minorHAnsi"/>
          <w:bCs/>
          <w:sz w:val="24"/>
          <w:szCs w:val="24"/>
        </w:rPr>
      </w:pPr>
      <w:r>
        <w:rPr>
          <w:rFonts w:cstheme="minorHAnsi"/>
          <w:bCs/>
          <w:sz w:val="24"/>
          <w:szCs w:val="24"/>
        </w:rPr>
        <w:t>Sancionar al árbitro Rivamar Gastón, por ausencia en el partido 9955, con una multa cuyo importe será igual al treinta por ciento de una cuota social, en virtud de lo dispuesto por el art. 94 del Reglamento General.</w:t>
      </w:r>
    </w:p>
    <w:p w:rsidR="008A5C56" w:rsidRDefault="008A5C56" w:rsidP="00347B8F">
      <w:pPr>
        <w:spacing w:line="276" w:lineRule="auto"/>
        <w:jc w:val="both"/>
        <w:rPr>
          <w:rFonts w:cstheme="minorHAnsi"/>
          <w:bCs/>
          <w:sz w:val="24"/>
          <w:szCs w:val="24"/>
        </w:rPr>
      </w:pPr>
    </w:p>
    <w:p w:rsidR="008A5C56" w:rsidRPr="008A5C56" w:rsidRDefault="008A5C56" w:rsidP="00347B8F">
      <w:pPr>
        <w:spacing w:line="276" w:lineRule="auto"/>
        <w:jc w:val="both"/>
        <w:rPr>
          <w:rFonts w:cstheme="minorHAnsi"/>
          <w:b/>
          <w:bCs/>
          <w:sz w:val="24"/>
          <w:szCs w:val="24"/>
        </w:rPr>
      </w:pPr>
      <w:r w:rsidRPr="008A5C56">
        <w:rPr>
          <w:rFonts w:cstheme="minorHAnsi"/>
          <w:b/>
          <w:bCs/>
          <w:sz w:val="24"/>
          <w:szCs w:val="24"/>
        </w:rPr>
        <w:t>Artículo Séptimo</w:t>
      </w:r>
    </w:p>
    <w:p w:rsidR="008A5C56" w:rsidRDefault="008A5C56" w:rsidP="008A5C56">
      <w:pPr>
        <w:spacing w:line="276" w:lineRule="auto"/>
        <w:jc w:val="both"/>
        <w:rPr>
          <w:rFonts w:cstheme="minorHAnsi"/>
          <w:bCs/>
          <w:sz w:val="24"/>
          <w:szCs w:val="24"/>
        </w:rPr>
      </w:pPr>
      <w:r>
        <w:rPr>
          <w:rFonts w:cstheme="minorHAnsi"/>
          <w:bCs/>
          <w:sz w:val="24"/>
          <w:szCs w:val="24"/>
        </w:rPr>
        <w:t>Sancionar al árbitro Aguirre Sabina, por ausencia en los partidos 7464 y 7584, con una multa cuyo importe será igual al treinta por ciento de una cuota social y con una multa cuyo importe será igual al sesenta por ciento de una cuota social, en virtud de lo dispuesto por el art. 94 del Reglamento General.</w:t>
      </w:r>
    </w:p>
    <w:p w:rsidR="008A5C56" w:rsidRDefault="008A5C56" w:rsidP="008A5C56">
      <w:pPr>
        <w:spacing w:line="276" w:lineRule="auto"/>
        <w:jc w:val="both"/>
        <w:rPr>
          <w:rFonts w:cstheme="minorHAnsi"/>
          <w:bCs/>
          <w:sz w:val="24"/>
          <w:szCs w:val="24"/>
        </w:rPr>
      </w:pPr>
    </w:p>
    <w:p w:rsidR="00DB6808" w:rsidRPr="00D515E8" w:rsidRDefault="006D5227" w:rsidP="00347B8F">
      <w:pPr>
        <w:spacing w:line="276" w:lineRule="auto"/>
        <w:jc w:val="both"/>
        <w:rPr>
          <w:rFonts w:cstheme="minorHAnsi"/>
          <w:sz w:val="24"/>
          <w:szCs w:val="24"/>
        </w:rPr>
      </w:pPr>
      <w:r w:rsidRPr="00D515E8">
        <w:rPr>
          <w:rFonts w:cstheme="minorHAnsi"/>
          <w:sz w:val="24"/>
          <w:szCs w:val="24"/>
        </w:rPr>
        <w:t>P</w:t>
      </w:r>
      <w:r w:rsidR="00895404" w:rsidRPr="00D515E8">
        <w:rPr>
          <w:rFonts w:cstheme="minorHAnsi"/>
          <w:sz w:val="24"/>
          <w:szCs w:val="24"/>
        </w:rPr>
        <w:t>ase a Comisión Directiva para su lectura</w:t>
      </w:r>
    </w:p>
    <w:p w:rsidR="00CE6EDC" w:rsidRPr="00D515E8" w:rsidRDefault="00755A4F" w:rsidP="00347B8F">
      <w:pPr>
        <w:spacing w:line="276" w:lineRule="auto"/>
        <w:jc w:val="both"/>
        <w:rPr>
          <w:rFonts w:cstheme="minorHAnsi"/>
          <w:sz w:val="24"/>
          <w:szCs w:val="24"/>
        </w:rPr>
      </w:pPr>
      <w:r w:rsidRPr="00D515E8">
        <w:rPr>
          <w:rFonts w:cstheme="minorHAnsi"/>
          <w:sz w:val="24"/>
          <w:szCs w:val="24"/>
        </w:rPr>
        <w:t>Vallejo, Carlos</w:t>
      </w:r>
    </w:p>
    <w:tbl>
      <w:tblPr>
        <w:tblpPr w:leftFromText="141" w:rightFromText="141" w:vertAnchor="text" w:horzAnchor="margin" w:tblpXSpec="right" w:tblpY="4102"/>
        <w:tblW w:w="7340" w:type="dxa"/>
        <w:tblCellMar>
          <w:left w:w="70" w:type="dxa"/>
          <w:right w:w="70" w:type="dxa"/>
        </w:tblCellMar>
        <w:tblLook w:val="04A0" w:firstRow="1" w:lastRow="0" w:firstColumn="1" w:lastColumn="0" w:noHBand="0" w:noVBand="1"/>
      </w:tblPr>
      <w:tblGrid>
        <w:gridCol w:w="7340"/>
      </w:tblGrid>
      <w:tr w:rsidR="001B44E9" w:rsidRPr="00D515E8" w:rsidTr="001B44E9">
        <w:trPr>
          <w:trHeight w:val="285"/>
        </w:trPr>
        <w:tc>
          <w:tcPr>
            <w:tcW w:w="7340" w:type="dxa"/>
            <w:shd w:val="clear" w:color="000000" w:fill="FFFFFF"/>
            <w:noWrap/>
            <w:vAlign w:val="bottom"/>
            <w:hideMark/>
          </w:tcPr>
          <w:p w:rsidR="001B44E9" w:rsidRPr="00D515E8" w:rsidRDefault="001B44E9" w:rsidP="001B44E9">
            <w:pPr>
              <w:spacing w:after="0" w:line="240" w:lineRule="auto"/>
              <w:jc w:val="right"/>
              <w:rPr>
                <w:rFonts w:ascii="Arial" w:eastAsia="Times New Roman" w:hAnsi="Arial" w:cs="Arial"/>
                <w:sz w:val="24"/>
                <w:szCs w:val="24"/>
                <w:lang w:val="es-ES" w:eastAsia="es-ES"/>
              </w:rPr>
            </w:pPr>
          </w:p>
        </w:tc>
      </w:tr>
    </w:tbl>
    <w:p w:rsidR="001E6EF8" w:rsidRPr="00D515E8" w:rsidRDefault="001F6704" w:rsidP="00347B8F">
      <w:pPr>
        <w:spacing w:line="276" w:lineRule="auto"/>
        <w:rPr>
          <w:rFonts w:cstheme="minorHAnsi"/>
          <w:sz w:val="24"/>
          <w:szCs w:val="24"/>
        </w:rPr>
      </w:pPr>
      <w:r w:rsidRPr="00D515E8">
        <w:rPr>
          <w:rFonts w:cstheme="minorHAnsi"/>
          <w:sz w:val="24"/>
          <w:szCs w:val="24"/>
        </w:rPr>
        <w:t>Nuñez</w:t>
      </w:r>
      <w:proofErr w:type="gramStart"/>
      <w:r w:rsidR="00831355" w:rsidRPr="00D515E8">
        <w:rPr>
          <w:rFonts w:cstheme="minorHAnsi"/>
          <w:sz w:val="24"/>
          <w:szCs w:val="24"/>
        </w:rPr>
        <w:t>,</w:t>
      </w:r>
      <w:r w:rsidRPr="00D515E8">
        <w:rPr>
          <w:rFonts w:cstheme="minorHAnsi"/>
          <w:sz w:val="24"/>
          <w:szCs w:val="24"/>
        </w:rPr>
        <w:t>Alejandra</w:t>
      </w:r>
      <w:proofErr w:type="gramEnd"/>
    </w:p>
    <w:p w:rsidR="00857450" w:rsidRPr="00D515E8" w:rsidRDefault="00857450" w:rsidP="00347B8F">
      <w:pPr>
        <w:spacing w:line="276" w:lineRule="auto"/>
        <w:rPr>
          <w:rFonts w:cstheme="minorHAnsi"/>
          <w:sz w:val="24"/>
          <w:szCs w:val="24"/>
        </w:rPr>
      </w:pPr>
      <w:r w:rsidRPr="00D515E8">
        <w:rPr>
          <w:rFonts w:cstheme="minorHAnsi"/>
          <w:sz w:val="24"/>
          <w:szCs w:val="24"/>
        </w:rPr>
        <w:t>Leiva Rodrigo</w:t>
      </w:r>
    </w:p>
    <w:p w:rsidR="00D515E8" w:rsidRDefault="00D515E8" w:rsidP="00347B8F">
      <w:pPr>
        <w:spacing w:line="276" w:lineRule="auto"/>
        <w:rPr>
          <w:rFonts w:cstheme="minorHAnsi"/>
          <w:sz w:val="24"/>
          <w:szCs w:val="24"/>
        </w:rPr>
      </w:pPr>
      <w:r w:rsidRPr="00D515E8">
        <w:rPr>
          <w:rFonts w:cstheme="minorHAnsi"/>
          <w:sz w:val="24"/>
          <w:szCs w:val="24"/>
        </w:rPr>
        <w:t>Inzaurraga Celina</w:t>
      </w:r>
    </w:p>
    <w:p w:rsidR="006F37D0" w:rsidRPr="00D515E8" w:rsidRDefault="006F37D0" w:rsidP="00347B8F">
      <w:pPr>
        <w:spacing w:line="276" w:lineRule="auto"/>
        <w:rPr>
          <w:rFonts w:cstheme="minorHAnsi"/>
          <w:sz w:val="24"/>
          <w:szCs w:val="24"/>
        </w:rPr>
      </w:pPr>
      <w:r>
        <w:rPr>
          <w:rFonts w:cstheme="minorHAnsi"/>
          <w:sz w:val="24"/>
          <w:szCs w:val="24"/>
        </w:rPr>
        <w:t>Nava, Edgardo</w:t>
      </w:r>
    </w:p>
    <w:p w:rsidR="00D515E8" w:rsidRDefault="008A5C56" w:rsidP="00347B8F">
      <w:pPr>
        <w:spacing w:line="276" w:lineRule="auto"/>
        <w:rPr>
          <w:rFonts w:cstheme="minorHAnsi"/>
        </w:rPr>
      </w:pPr>
      <w:r>
        <w:rPr>
          <w:rFonts w:cstheme="minorHAnsi"/>
        </w:rPr>
        <w:t>Gutiérrez, Fabián</w:t>
      </w:r>
    </w:p>
    <w:p w:rsidR="00CD72AE" w:rsidRPr="00D515E8" w:rsidRDefault="00D515E8" w:rsidP="00D515E8">
      <w:pPr>
        <w:tabs>
          <w:tab w:val="left" w:pos="1991"/>
        </w:tabs>
        <w:rPr>
          <w:rFonts w:cstheme="minorHAnsi"/>
        </w:rPr>
      </w:pPr>
      <w:r>
        <w:rPr>
          <w:rFonts w:cstheme="minorHAnsi"/>
        </w:rPr>
        <w:tab/>
      </w:r>
    </w:p>
    <w:sectPr w:rsidR="00CD72AE" w:rsidRPr="00D515E8" w:rsidSect="000777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4D"/>
    <w:rsid w:val="00001033"/>
    <w:rsid w:val="000224A3"/>
    <w:rsid w:val="00024752"/>
    <w:rsid w:val="00026FA2"/>
    <w:rsid w:val="000320E6"/>
    <w:rsid w:val="00033A11"/>
    <w:rsid w:val="0005155A"/>
    <w:rsid w:val="000706D2"/>
    <w:rsid w:val="0007457A"/>
    <w:rsid w:val="00075EC8"/>
    <w:rsid w:val="00077762"/>
    <w:rsid w:val="000862A1"/>
    <w:rsid w:val="00090FF2"/>
    <w:rsid w:val="000A32D3"/>
    <w:rsid w:val="000A5A0B"/>
    <w:rsid w:val="000B2934"/>
    <w:rsid w:val="000B5814"/>
    <w:rsid w:val="000D32B6"/>
    <w:rsid w:val="000E65B5"/>
    <w:rsid w:val="0010012C"/>
    <w:rsid w:val="001070CD"/>
    <w:rsid w:val="00117E6D"/>
    <w:rsid w:val="00124C9F"/>
    <w:rsid w:val="00154B56"/>
    <w:rsid w:val="001602B3"/>
    <w:rsid w:val="00164223"/>
    <w:rsid w:val="00191688"/>
    <w:rsid w:val="001A7BC6"/>
    <w:rsid w:val="001B44E9"/>
    <w:rsid w:val="001E37DE"/>
    <w:rsid w:val="001E6EF8"/>
    <w:rsid w:val="001E7DB6"/>
    <w:rsid w:val="001F6704"/>
    <w:rsid w:val="00214268"/>
    <w:rsid w:val="00221209"/>
    <w:rsid w:val="00221963"/>
    <w:rsid w:val="0022385F"/>
    <w:rsid w:val="0023196C"/>
    <w:rsid w:val="002320AD"/>
    <w:rsid w:val="0024098E"/>
    <w:rsid w:val="002465AA"/>
    <w:rsid w:val="00247397"/>
    <w:rsid w:val="00253D33"/>
    <w:rsid w:val="00260B0B"/>
    <w:rsid w:val="00286EF6"/>
    <w:rsid w:val="00287AAF"/>
    <w:rsid w:val="002A2996"/>
    <w:rsid w:val="002B143A"/>
    <w:rsid w:val="002B2C46"/>
    <w:rsid w:val="002B7B9D"/>
    <w:rsid w:val="002C21D1"/>
    <w:rsid w:val="002D2942"/>
    <w:rsid w:val="002E319F"/>
    <w:rsid w:val="002F7E4E"/>
    <w:rsid w:val="00304E66"/>
    <w:rsid w:val="003075D7"/>
    <w:rsid w:val="00307AF6"/>
    <w:rsid w:val="00310844"/>
    <w:rsid w:val="003215E8"/>
    <w:rsid w:val="003329E8"/>
    <w:rsid w:val="0034535A"/>
    <w:rsid w:val="00347B8F"/>
    <w:rsid w:val="00352DE2"/>
    <w:rsid w:val="003655A7"/>
    <w:rsid w:val="00383A55"/>
    <w:rsid w:val="00385B66"/>
    <w:rsid w:val="00396B3F"/>
    <w:rsid w:val="0039732B"/>
    <w:rsid w:val="003A7E65"/>
    <w:rsid w:val="003C0E67"/>
    <w:rsid w:val="003D38A7"/>
    <w:rsid w:val="003E18A6"/>
    <w:rsid w:val="003E4AF5"/>
    <w:rsid w:val="003F0575"/>
    <w:rsid w:val="003F7B12"/>
    <w:rsid w:val="00412A1D"/>
    <w:rsid w:val="00445380"/>
    <w:rsid w:val="00450075"/>
    <w:rsid w:val="004519C9"/>
    <w:rsid w:val="00460B11"/>
    <w:rsid w:val="004716DF"/>
    <w:rsid w:val="004845A8"/>
    <w:rsid w:val="004A0F3E"/>
    <w:rsid w:val="004B1374"/>
    <w:rsid w:val="004B2C3B"/>
    <w:rsid w:val="004C78F6"/>
    <w:rsid w:val="004E6371"/>
    <w:rsid w:val="0050283D"/>
    <w:rsid w:val="00506ACF"/>
    <w:rsid w:val="00514EB4"/>
    <w:rsid w:val="0053285F"/>
    <w:rsid w:val="005555A9"/>
    <w:rsid w:val="005625D5"/>
    <w:rsid w:val="0056503E"/>
    <w:rsid w:val="00573E18"/>
    <w:rsid w:val="00591151"/>
    <w:rsid w:val="00595C97"/>
    <w:rsid w:val="005A43F5"/>
    <w:rsid w:val="005C46CF"/>
    <w:rsid w:val="005C5BC5"/>
    <w:rsid w:val="005D0FEF"/>
    <w:rsid w:val="005D31F3"/>
    <w:rsid w:val="005E1E24"/>
    <w:rsid w:val="005E23F0"/>
    <w:rsid w:val="005E724D"/>
    <w:rsid w:val="005F26EE"/>
    <w:rsid w:val="005F3FF3"/>
    <w:rsid w:val="00616EC9"/>
    <w:rsid w:val="00623029"/>
    <w:rsid w:val="0062375B"/>
    <w:rsid w:val="0063639B"/>
    <w:rsid w:val="006446F1"/>
    <w:rsid w:val="00670005"/>
    <w:rsid w:val="00686E36"/>
    <w:rsid w:val="00690267"/>
    <w:rsid w:val="00690997"/>
    <w:rsid w:val="00690C4B"/>
    <w:rsid w:val="00693E2B"/>
    <w:rsid w:val="006C67F5"/>
    <w:rsid w:val="006D4980"/>
    <w:rsid w:val="006D5227"/>
    <w:rsid w:val="006F37D0"/>
    <w:rsid w:val="006F5480"/>
    <w:rsid w:val="006F592C"/>
    <w:rsid w:val="00710B56"/>
    <w:rsid w:val="00714B97"/>
    <w:rsid w:val="00714FDA"/>
    <w:rsid w:val="0071592F"/>
    <w:rsid w:val="007210BA"/>
    <w:rsid w:val="007275A5"/>
    <w:rsid w:val="00745FA6"/>
    <w:rsid w:val="00755A4F"/>
    <w:rsid w:val="00762A4F"/>
    <w:rsid w:val="00763453"/>
    <w:rsid w:val="00775751"/>
    <w:rsid w:val="00791202"/>
    <w:rsid w:val="0079763D"/>
    <w:rsid w:val="007A3820"/>
    <w:rsid w:val="007A41F2"/>
    <w:rsid w:val="007B1C67"/>
    <w:rsid w:val="007B6B08"/>
    <w:rsid w:val="007B7770"/>
    <w:rsid w:val="007C1D74"/>
    <w:rsid w:val="00816C81"/>
    <w:rsid w:val="00831355"/>
    <w:rsid w:val="00857450"/>
    <w:rsid w:val="0086108D"/>
    <w:rsid w:val="008640C3"/>
    <w:rsid w:val="00866373"/>
    <w:rsid w:val="008768DF"/>
    <w:rsid w:val="00895404"/>
    <w:rsid w:val="008A5C56"/>
    <w:rsid w:val="008B1B38"/>
    <w:rsid w:val="008C2E50"/>
    <w:rsid w:val="008E6BA8"/>
    <w:rsid w:val="008F38D8"/>
    <w:rsid w:val="00900F17"/>
    <w:rsid w:val="00914B17"/>
    <w:rsid w:val="00916EF3"/>
    <w:rsid w:val="00923DFB"/>
    <w:rsid w:val="009278D1"/>
    <w:rsid w:val="00927B0B"/>
    <w:rsid w:val="00933CA6"/>
    <w:rsid w:val="00965298"/>
    <w:rsid w:val="009725A3"/>
    <w:rsid w:val="00973957"/>
    <w:rsid w:val="009849D8"/>
    <w:rsid w:val="00991680"/>
    <w:rsid w:val="00991E63"/>
    <w:rsid w:val="009A2696"/>
    <w:rsid w:val="009A6B75"/>
    <w:rsid w:val="009C61EF"/>
    <w:rsid w:val="009C7FC3"/>
    <w:rsid w:val="009D0757"/>
    <w:rsid w:val="009E1C2C"/>
    <w:rsid w:val="009E2EF3"/>
    <w:rsid w:val="00A17971"/>
    <w:rsid w:val="00A2002A"/>
    <w:rsid w:val="00A207A5"/>
    <w:rsid w:val="00A27E2D"/>
    <w:rsid w:val="00A379FD"/>
    <w:rsid w:val="00A52D3A"/>
    <w:rsid w:val="00A67D47"/>
    <w:rsid w:val="00A72641"/>
    <w:rsid w:val="00A74298"/>
    <w:rsid w:val="00A80FD4"/>
    <w:rsid w:val="00A9376B"/>
    <w:rsid w:val="00AA1A2F"/>
    <w:rsid w:val="00AA6E3F"/>
    <w:rsid w:val="00AD122F"/>
    <w:rsid w:val="00AE2675"/>
    <w:rsid w:val="00AE273B"/>
    <w:rsid w:val="00AE421B"/>
    <w:rsid w:val="00AF1E55"/>
    <w:rsid w:val="00B005AE"/>
    <w:rsid w:val="00B01FEA"/>
    <w:rsid w:val="00B0212D"/>
    <w:rsid w:val="00B02587"/>
    <w:rsid w:val="00B07F27"/>
    <w:rsid w:val="00B14F75"/>
    <w:rsid w:val="00B24E4E"/>
    <w:rsid w:val="00B504C5"/>
    <w:rsid w:val="00B80D1A"/>
    <w:rsid w:val="00B91F12"/>
    <w:rsid w:val="00B926E4"/>
    <w:rsid w:val="00B9548C"/>
    <w:rsid w:val="00B96ED6"/>
    <w:rsid w:val="00BA64D1"/>
    <w:rsid w:val="00BA6CF0"/>
    <w:rsid w:val="00BC4DE0"/>
    <w:rsid w:val="00BD4952"/>
    <w:rsid w:val="00C0034E"/>
    <w:rsid w:val="00C100F9"/>
    <w:rsid w:val="00C242DA"/>
    <w:rsid w:val="00C24775"/>
    <w:rsid w:val="00C254EC"/>
    <w:rsid w:val="00C270EF"/>
    <w:rsid w:val="00C34DEF"/>
    <w:rsid w:val="00C413BC"/>
    <w:rsid w:val="00C51A60"/>
    <w:rsid w:val="00C642A0"/>
    <w:rsid w:val="00C75664"/>
    <w:rsid w:val="00C83491"/>
    <w:rsid w:val="00C91F8D"/>
    <w:rsid w:val="00CA0067"/>
    <w:rsid w:val="00CA2825"/>
    <w:rsid w:val="00CB5FD5"/>
    <w:rsid w:val="00CC1686"/>
    <w:rsid w:val="00CC79A1"/>
    <w:rsid w:val="00CD72AE"/>
    <w:rsid w:val="00CE5360"/>
    <w:rsid w:val="00CE6EDC"/>
    <w:rsid w:val="00CF0D17"/>
    <w:rsid w:val="00CF5E2B"/>
    <w:rsid w:val="00D0188C"/>
    <w:rsid w:val="00D068FE"/>
    <w:rsid w:val="00D328F7"/>
    <w:rsid w:val="00D515E8"/>
    <w:rsid w:val="00D53A06"/>
    <w:rsid w:val="00D54493"/>
    <w:rsid w:val="00D629AA"/>
    <w:rsid w:val="00D65E51"/>
    <w:rsid w:val="00D752CD"/>
    <w:rsid w:val="00DA38B0"/>
    <w:rsid w:val="00DA5830"/>
    <w:rsid w:val="00DB6808"/>
    <w:rsid w:val="00DD1C5B"/>
    <w:rsid w:val="00DE6A48"/>
    <w:rsid w:val="00DE7104"/>
    <w:rsid w:val="00DF5F16"/>
    <w:rsid w:val="00E05C90"/>
    <w:rsid w:val="00E1707F"/>
    <w:rsid w:val="00E2182E"/>
    <w:rsid w:val="00E3592E"/>
    <w:rsid w:val="00E40E5B"/>
    <w:rsid w:val="00E61CF1"/>
    <w:rsid w:val="00E641E0"/>
    <w:rsid w:val="00E70BB7"/>
    <w:rsid w:val="00E70E7D"/>
    <w:rsid w:val="00E8328F"/>
    <w:rsid w:val="00E90DA7"/>
    <w:rsid w:val="00E918F3"/>
    <w:rsid w:val="00E94189"/>
    <w:rsid w:val="00E94664"/>
    <w:rsid w:val="00EA1675"/>
    <w:rsid w:val="00EA5271"/>
    <w:rsid w:val="00EB3CE8"/>
    <w:rsid w:val="00EB56E3"/>
    <w:rsid w:val="00EC4B75"/>
    <w:rsid w:val="00EC63A4"/>
    <w:rsid w:val="00EE3622"/>
    <w:rsid w:val="00EE6F32"/>
    <w:rsid w:val="00EE7713"/>
    <w:rsid w:val="00EF7632"/>
    <w:rsid w:val="00F00DB5"/>
    <w:rsid w:val="00F039EB"/>
    <w:rsid w:val="00F20082"/>
    <w:rsid w:val="00F30706"/>
    <w:rsid w:val="00F30ECC"/>
    <w:rsid w:val="00F47DE2"/>
    <w:rsid w:val="00F55760"/>
    <w:rsid w:val="00F57546"/>
    <w:rsid w:val="00F57F49"/>
    <w:rsid w:val="00F60DF5"/>
    <w:rsid w:val="00F85E3C"/>
    <w:rsid w:val="00F94CA5"/>
    <w:rsid w:val="00FB2C70"/>
    <w:rsid w:val="00FB4CDC"/>
    <w:rsid w:val="00FC669A"/>
    <w:rsid w:val="00FC72E3"/>
    <w:rsid w:val="00FD00D6"/>
    <w:rsid w:val="00FF0434"/>
    <w:rsid w:val="00FF65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CD"/>
  </w:style>
  <w:style w:type="paragraph" w:styleId="Ttulo1">
    <w:name w:val="heading 1"/>
    <w:basedOn w:val="Normal"/>
    <w:next w:val="Normal"/>
    <w:link w:val="Ttulo1Car"/>
    <w:uiPriority w:val="9"/>
    <w:qFormat/>
    <w:rsid w:val="00AE26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E26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D31F3"/>
    <w:pPr>
      <w:autoSpaceDE w:val="0"/>
      <w:autoSpaceDN w:val="0"/>
      <w:adjustRightInd w:val="0"/>
      <w:spacing w:after="0" w:line="240" w:lineRule="auto"/>
    </w:pPr>
    <w:rPr>
      <w:rFonts w:ascii="Arial" w:hAnsi="Arial" w:cs="Arial"/>
      <w:color w:val="000000"/>
      <w:sz w:val="24"/>
      <w:szCs w:val="24"/>
      <w:lang w:val="es-ES"/>
    </w:rPr>
  </w:style>
  <w:style w:type="paragraph" w:styleId="Sinespaciado">
    <w:name w:val="No Spacing"/>
    <w:uiPriority w:val="1"/>
    <w:qFormat/>
    <w:rsid w:val="00AE2675"/>
    <w:pPr>
      <w:spacing w:after="0" w:line="240" w:lineRule="auto"/>
    </w:pPr>
  </w:style>
  <w:style w:type="character" w:customStyle="1" w:styleId="Ttulo1Car">
    <w:name w:val="Título 1 Car"/>
    <w:basedOn w:val="Fuentedeprrafopredeter"/>
    <w:link w:val="Ttulo1"/>
    <w:uiPriority w:val="9"/>
    <w:rsid w:val="00AE267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E2675"/>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qFormat/>
    <w:rsid w:val="00AE26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E2675"/>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CD"/>
  </w:style>
  <w:style w:type="paragraph" w:styleId="Ttulo1">
    <w:name w:val="heading 1"/>
    <w:basedOn w:val="Normal"/>
    <w:next w:val="Normal"/>
    <w:link w:val="Ttulo1Car"/>
    <w:uiPriority w:val="9"/>
    <w:qFormat/>
    <w:rsid w:val="00AE26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E26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D31F3"/>
    <w:pPr>
      <w:autoSpaceDE w:val="0"/>
      <w:autoSpaceDN w:val="0"/>
      <w:adjustRightInd w:val="0"/>
      <w:spacing w:after="0" w:line="240" w:lineRule="auto"/>
    </w:pPr>
    <w:rPr>
      <w:rFonts w:ascii="Arial" w:hAnsi="Arial" w:cs="Arial"/>
      <w:color w:val="000000"/>
      <w:sz w:val="24"/>
      <w:szCs w:val="24"/>
      <w:lang w:val="es-ES"/>
    </w:rPr>
  </w:style>
  <w:style w:type="paragraph" w:styleId="Sinespaciado">
    <w:name w:val="No Spacing"/>
    <w:uiPriority w:val="1"/>
    <w:qFormat/>
    <w:rsid w:val="00AE2675"/>
    <w:pPr>
      <w:spacing w:after="0" w:line="240" w:lineRule="auto"/>
    </w:pPr>
  </w:style>
  <w:style w:type="character" w:customStyle="1" w:styleId="Ttulo1Car">
    <w:name w:val="Título 1 Car"/>
    <w:basedOn w:val="Fuentedeprrafopredeter"/>
    <w:link w:val="Ttulo1"/>
    <w:uiPriority w:val="9"/>
    <w:rsid w:val="00AE267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E2675"/>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qFormat/>
    <w:rsid w:val="00AE26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E26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139">
      <w:bodyDiv w:val="1"/>
      <w:marLeft w:val="0"/>
      <w:marRight w:val="0"/>
      <w:marTop w:val="0"/>
      <w:marBottom w:val="0"/>
      <w:divBdr>
        <w:top w:val="none" w:sz="0" w:space="0" w:color="auto"/>
        <w:left w:val="none" w:sz="0" w:space="0" w:color="auto"/>
        <w:bottom w:val="none" w:sz="0" w:space="0" w:color="auto"/>
        <w:right w:val="none" w:sz="0" w:space="0" w:color="auto"/>
      </w:divBdr>
    </w:div>
    <w:div w:id="122967984">
      <w:bodyDiv w:val="1"/>
      <w:marLeft w:val="0"/>
      <w:marRight w:val="0"/>
      <w:marTop w:val="0"/>
      <w:marBottom w:val="0"/>
      <w:divBdr>
        <w:top w:val="none" w:sz="0" w:space="0" w:color="auto"/>
        <w:left w:val="none" w:sz="0" w:space="0" w:color="auto"/>
        <w:bottom w:val="none" w:sz="0" w:space="0" w:color="auto"/>
        <w:right w:val="none" w:sz="0" w:space="0" w:color="auto"/>
      </w:divBdr>
    </w:div>
    <w:div w:id="127357800">
      <w:bodyDiv w:val="1"/>
      <w:marLeft w:val="0"/>
      <w:marRight w:val="0"/>
      <w:marTop w:val="0"/>
      <w:marBottom w:val="0"/>
      <w:divBdr>
        <w:top w:val="none" w:sz="0" w:space="0" w:color="auto"/>
        <w:left w:val="none" w:sz="0" w:space="0" w:color="auto"/>
        <w:bottom w:val="none" w:sz="0" w:space="0" w:color="auto"/>
        <w:right w:val="none" w:sz="0" w:space="0" w:color="auto"/>
      </w:divBdr>
    </w:div>
    <w:div w:id="187067087">
      <w:bodyDiv w:val="1"/>
      <w:marLeft w:val="0"/>
      <w:marRight w:val="0"/>
      <w:marTop w:val="0"/>
      <w:marBottom w:val="0"/>
      <w:divBdr>
        <w:top w:val="none" w:sz="0" w:space="0" w:color="auto"/>
        <w:left w:val="none" w:sz="0" w:space="0" w:color="auto"/>
        <w:bottom w:val="none" w:sz="0" w:space="0" w:color="auto"/>
        <w:right w:val="none" w:sz="0" w:space="0" w:color="auto"/>
      </w:divBdr>
    </w:div>
    <w:div w:id="193806328">
      <w:bodyDiv w:val="1"/>
      <w:marLeft w:val="0"/>
      <w:marRight w:val="0"/>
      <w:marTop w:val="0"/>
      <w:marBottom w:val="0"/>
      <w:divBdr>
        <w:top w:val="none" w:sz="0" w:space="0" w:color="auto"/>
        <w:left w:val="none" w:sz="0" w:space="0" w:color="auto"/>
        <w:bottom w:val="none" w:sz="0" w:space="0" w:color="auto"/>
        <w:right w:val="none" w:sz="0" w:space="0" w:color="auto"/>
      </w:divBdr>
    </w:div>
    <w:div w:id="271547810">
      <w:bodyDiv w:val="1"/>
      <w:marLeft w:val="0"/>
      <w:marRight w:val="0"/>
      <w:marTop w:val="0"/>
      <w:marBottom w:val="0"/>
      <w:divBdr>
        <w:top w:val="none" w:sz="0" w:space="0" w:color="auto"/>
        <w:left w:val="none" w:sz="0" w:space="0" w:color="auto"/>
        <w:bottom w:val="none" w:sz="0" w:space="0" w:color="auto"/>
        <w:right w:val="none" w:sz="0" w:space="0" w:color="auto"/>
      </w:divBdr>
    </w:div>
    <w:div w:id="293798095">
      <w:bodyDiv w:val="1"/>
      <w:marLeft w:val="0"/>
      <w:marRight w:val="0"/>
      <w:marTop w:val="0"/>
      <w:marBottom w:val="0"/>
      <w:divBdr>
        <w:top w:val="none" w:sz="0" w:space="0" w:color="auto"/>
        <w:left w:val="none" w:sz="0" w:space="0" w:color="auto"/>
        <w:bottom w:val="none" w:sz="0" w:space="0" w:color="auto"/>
        <w:right w:val="none" w:sz="0" w:space="0" w:color="auto"/>
      </w:divBdr>
    </w:div>
    <w:div w:id="295332504">
      <w:bodyDiv w:val="1"/>
      <w:marLeft w:val="0"/>
      <w:marRight w:val="0"/>
      <w:marTop w:val="0"/>
      <w:marBottom w:val="0"/>
      <w:divBdr>
        <w:top w:val="none" w:sz="0" w:space="0" w:color="auto"/>
        <w:left w:val="none" w:sz="0" w:space="0" w:color="auto"/>
        <w:bottom w:val="none" w:sz="0" w:space="0" w:color="auto"/>
        <w:right w:val="none" w:sz="0" w:space="0" w:color="auto"/>
      </w:divBdr>
    </w:div>
    <w:div w:id="383986870">
      <w:bodyDiv w:val="1"/>
      <w:marLeft w:val="0"/>
      <w:marRight w:val="0"/>
      <w:marTop w:val="0"/>
      <w:marBottom w:val="0"/>
      <w:divBdr>
        <w:top w:val="none" w:sz="0" w:space="0" w:color="auto"/>
        <w:left w:val="none" w:sz="0" w:space="0" w:color="auto"/>
        <w:bottom w:val="none" w:sz="0" w:space="0" w:color="auto"/>
        <w:right w:val="none" w:sz="0" w:space="0" w:color="auto"/>
      </w:divBdr>
    </w:div>
    <w:div w:id="445394492">
      <w:bodyDiv w:val="1"/>
      <w:marLeft w:val="0"/>
      <w:marRight w:val="0"/>
      <w:marTop w:val="0"/>
      <w:marBottom w:val="0"/>
      <w:divBdr>
        <w:top w:val="none" w:sz="0" w:space="0" w:color="auto"/>
        <w:left w:val="none" w:sz="0" w:space="0" w:color="auto"/>
        <w:bottom w:val="none" w:sz="0" w:space="0" w:color="auto"/>
        <w:right w:val="none" w:sz="0" w:space="0" w:color="auto"/>
      </w:divBdr>
    </w:div>
    <w:div w:id="489684999">
      <w:bodyDiv w:val="1"/>
      <w:marLeft w:val="0"/>
      <w:marRight w:val="0"/>
      <w:marTop w:val="0"/>
      <w:marBottom w:val="0"/>
      <w:divBdr>
        <w:top w:val="none" w:sz="0" w:space="0" w:color="auto"/>
        <w:left w:val="none" w:sz="0" w:space="0" w:color="auto"/>
        <w:bottom w:val="none" w:sz="0" w:space="0" w:color="auto"/>
        <w:right w:val="none" w:sz="0" w:space="0" w:color="auto"/>
      </w:divBdr>
    </w:div>
    <w:div w:id="534080500">
      <w:bodyDiv w:val="1"/>
      <w:marLeft w:val="0"/>
      <w:marRight w:val="0"/>
      <w:marTop w:val="0"/>
      <w:marBottom w:val="0"/>
      <w:divBdr>
        <w:top w:val="none" w:sz="0" w:space="0" w:color="auto"/>
        <w:left w:val="none" w:sz="0" w:space="0" w:color="auto"/>
        <w:bottom w:val="none" w:sz="0" w:space="0" w:color="auto"/>
        <w:right w:val="none" w:sz="0" w:space="0" w:color="auto"/>
      </w:divBdr>
    </w:div>
    <w:div w:id="614216943">
      <w:bodyDiv w:val="1"/>
      <w:marLeft w:val="0"/>
      <w:marRight w:val="0"/>
      <w:marTop w:val="0"/>
      <w:marBottom w:val="0"/>
      <w:divBdr>
        <w:top w:val="none" w:sz="0" w:space="0" w:color="auto"/>
        <w:left w:val="none" w:sz="0" w:space="0" w:color="auto"/>
        <w:bottom w:val="none" w:sz="0" w:space="0" w:color="auto"/>
        <w:right w:val="none" w:sz="0" w:space="0" w:color="auto"/>
      </w:divBdr>
    </w:div>
    <w:div w:id="715353695">
      <w:bodyDiv w:val="1"/>
      <w:marLeft w:val="0"/>
      <w:marRight w:val="0"/>
      <w:marTop w:val="0"/>
      <w:marBottom w:val="0"/>
      <w:divBdr>
        <w:top w:val="none" w:sz="0" w:space="0" w:color="auto"/>
        <w:left w:val="none" w:sz="0" w:space="0" w:color="auto"/>
        <w:bottom w:val="none" w:sz="0" w:space="0" w:color="auto"/>
        <w:right w:val="none" w:sz="0" w:space="0" w:color="auto"/>
      </w:divBdr>
    </w:div>
    <w:div w:id="1636569616">
      <w:bodyDiv w:val="1"/>
      <w:marLeft w:val="0"/>
      <w:marRight w:val="0"/>
      <w:marTop w:val="0"/>
      <w:marBottom w:val="0"/>
      <w:divBdr>
        <w:top w:val="none" w:sz="0" w:space="0" w:color="auto"/>
        <w:left w:val="none" w:sz="0" w:space="0" w:color="auto"/>
        <w:bottom w:val="none" w:sz="0" w:space="0" w:color="auto"/>
        <w:right w:val="none" w:sz="0" w:space="0" w:color="auto"/>
      </w:divBdr>
    </w:div>
    <w:div w:id="1742361627">
      <w:bodyDiv w:val="1"/>
      <w:marLeft w:val="0"/>
      <w:marRight w:val="0"/>
      <w:marTop w:val="0"/>
      <w:marBottom w:val="0"/>
      <w:divBdr>
        <w:top w:val="none" w:sz="0" w:space="0" w:color="auto"/>
        <w:left w:val="none" w:sz="0" w:space="0" w:color="auto"/>
        <w:bottom w:val="none" w:sz="0" w:space="0" w:color="auto"/>
        <w:right w:val="none" w:sz="0" w:space="0" w:color="auto"/>
      </w:divBdr>
    </w:div>
    <w:div w:id="1763212056">
      <w:bodyDiv w:val="1"/>
      <w:marLeft w:val="0"/>
      <w:marRight w:val="0"/>
      <w:marTop w:val="0"/>
      <w:marBottom w:val="0"/>
      <w:divBdr>
        <w:top w:val="none" w:sz="0" w:space="0" w:color="auto"/>
        <w:left w:val="none" w:sz="0" w:space="0" w:color="auto"/>
        <w:bottom w:val="none" w:sz="0" w:space="0" w:color="auto"/>
        <w:right w:val="none" w:sz="0" w:space="0" w:color="auto"/>
      </w:divBdr>
    </w:div>
    <w:div w:id="1851025353">
      <w:bodyDiv w:val="1"/>
      <w:marLeft w:val="0"/>
      <w:marRight w:val="0"/>
      <w:marTop w:val="0"/>
      <w:marBottom w:val="0"/>
      <w:divBdr>
        <w:top w:val="none" w:sz="0" w:space="0" w:color="auto"/>
        <w:left w:val="none" w:sz="0" w:space="0" w:color="auto"/>
        <w:bottom w:val="none" w:sz="0" w:space="0" w:color="auto"/>
        <w:right w:val="none" w:sz="0" w:space="0" w:color="auto"/>
      </w:divBdr>
    </w:div>
    <w:div w:id="1870221107">
      <w:bodyDiv w:val="1"/>
      <w:marLeft w:val="0"/>
      <w:marRight w:val="0"/>
      <w:marTop w:val="0"/>
      <w:marBottom w:val="0"/>
      <w:divBdr>
        <w:top w:val="none" w:sz="0" w:space="0" w:color="auto"/>
        <w:left w:val="none" w:sz="0" w:space="0" w:color="auto"/>
        <w:bottom w:val="none" w:sz="0" w:space="0" w:color="auto"/>
        <w:right w:val="none" w:sz="0" w:space="0" w:color="auto"/>
      </w:divBdr>
    </w:div>
    <w:div w:id="1967200241">
      <w:bodyDiv w:val="1"/>
      <w:marLeft w:val="0"/>
      <w:marRight w:val="0"/>
      <w:marTop w:val="0"/>
      <w:marBottom w:val="0"/>
      <w:divBdr>
        <w:top w:val="none" w:sz="0" w:space="0" w:color="auto"/>
        <w:left w:val="none" w:sz="0" w:space="0" w:color="auto"/>
        <w:bottom w:val="none" w:sz="0" w:space="0" w:color="auto"/>
        <w:right w:val="none" w:sz="0" w:space="0" w:color="auto"/>
      </w:divBdr>
    </w:div>
    <w:div w:id="20033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leiva</dc:creator>
  <cp:lastModifiedBy>Usuario-Netbook</cp:lastModifiedBy>
  <cp:revision>2</cp:revision>
  <dcterms:created xsi:type="dcterms:W3CDTF">2023-04-12T13:12:00Z</dcterms:created>
  <dcterms:modified xsi:type="dcterms:W3CDTF">2023-04-12T13:12:00Z</dcterms:modified>
</cp:coreProperties>
</file>